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75D2" w14:textId="5C01E322" w:rsidR="005A2A08" w:rsidRDefault="00EC22BA" w:rsidP="00EE2BBE">
      <w:pPr>
        <w:spacing w:before="60" w:after="0" w:line="320" w:lineRule="exact"/>
        <w:ind w:right="3091"/>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 Boletín </w:t>
      </w:r>
      <w:proofErr w:type="spellStart"/>
      <w:r w:rsidR="001075A5">
        <w:rPr>
          <w:rFonts w:ascii="Times New Roman" w:eastAsia="Times New Roman" w:hAnsi="Times New Roman" w:cs="Times New Roman"/>
          <w:b/>
          <w:bCs/>
          <w:sz w:val="28"/>
          <w:szCs w:val="28"/>
          <w:lang w:val="es-CR"/>
        </w:rPr>
        <w:t>Zeledonia</w:t>
      </w:r>
      <w:proofErr w:type="spellEnd"/>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77777777"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 xml:space="preserve">Gerardo Avalos (Editor), </w:t>
      </w:r>
    </w:p>
    <w:p w14:paraId="49C27810" w14:textId="6BADC472"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gerardo.avalos@ucr.ac.cr</w:t>
      </w:r>
    </w:p>
    <w:p w14:paraId="16F3F2A3" w14:textId="77777777" w:rsidR="00EE2BBE" w:rsidRDefault="00EE2BBE" w:rsidP="00EE2BBE">
      <w:pPr>
        <w:spacing w:before="60" w:after="0" w:line="320" w:lineRule="exact"/>
        <w:ind w:right="3091"/>
        <w:rPr>
          <w:rFonts w:ascii="Times New Roman" w:eastAsia="Times New Roman" w:hAnsi="Times New Roman" w:cs="Times New Roman"/>
          <w:b/>
          <w:bCs/>
          <w:sz w:val="28"/>
          <w:szCs w:val="28"/>
          <w:lang w:val="es-CR"/>
        </w:rPr>
      </w:pPr>
    </w:p>
    <w:p w14:paraId="01DF1F9C" w14:textId="5DD93800"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C346C2">
        <w:rPr>
          <w:rFonts w:ascii="Times New Roman" w:eastAsia="Times New Roman" w:hAnsi="Times New Roman" w:cs="Times New Roman"/>
          <w:sz w:val="28"/>
          <w:szCs w:val="28"/>
          <w:lang w:val="es-CR"/>
        </w:rPr>
        <w:t>3</w:t>
      </w:r>
      <w:r>
        <w:rPr>
          <w:rFonts w:ascii="Times New Roman" w:eastAsia="Times New Roman" w:hAnsi="Times New Roman" w:cs="Times New Roman"/>
          <w:sz w:val="28"/>
          <w:szCs w:val="28"/>
          <w:lang w:val="es-CR"/>
        </w:rPr>
        <w:t xml:space="preserve"> de </w:t>
      </w:r>
      <w:r w:rsidR="00C346C2">
        <w:rPr>
          <w:rFonts w:ascii="Times New Roman" w:eastAsia="Times New Roman" w:hAnsi="Times New Roman" w:cs="Times New Roman"/>
          <w:sz w:val="28"/>
          <w:szCs w:val="28"/>
          <w:lang w:val="es-CR"/>
        </w:rPr>
        <w:t>noviembre</w:t>
      </w:r>
      <w:r w:rsidR="00394272">
        <w:rPr>
          <w:rFonts w:ascii="Times New Roman" w:eastAsia="Times New Roman" w:hAnsi="Times New Roman" w:cs="Times New Roman"/>
          <w:sz w:val="28"/>
          <w:szCs w:val="28"/>
          <w:lang w:val="es-CR"/>
        </w:rPr>
        <w:t xml:space="preserve"> del 2019</w:t>
      </w:r>
    </w:p>
    <w:p w14:paraId="356CC32B" w14:textId="77777777" w:rsidR="005A2A08" w:rsidRPr="003B4946" w:rsidRDefault="005A2A08">
      <w:pPr>
        <w:spacing w:before="16" w:after="0" w:line="260" w:lineRule="exact"/>
        <w:rPr>
          <w:sz w:val="26"/>
          <w:szCs w:val="26"/>
          <w:lang w:val="es-CR"/>
        </w:rPr>
      </w:pPr>
    </w:p>
    <w:p w14:paraId="0300DF16" w14:textId="77777777" w:rsidR="0047572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proofErr w:type="spellStart"/>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a</w:t>
      </w:r>
      <w:proofErr w:type="spellEnd"/>
      <w:r w:rsidR="00EC22BA" w:rsidRPr="003B4946">
        <w:rPr>
          <w:rFonts w:ascii="Times New Roman" w:eastAsia="Times New Roman" w:hAnsi="Times New Roman" w:cs="Times New Roman"/>
          <w:i/>
          <w:sz w:val="24"/>
          <w:szCs w:val="24"/>
          <w:lang w:val="es-CR"/>
        </w:rPr>
        <w:t xml:space="preserve">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proofErr w:type="spellStart"/>
      <w:r w:rsidR="00420D7F" w:rsidRPr="00091C05">
        <w:rPr>
          <w:rFonts w:ascii="Times New Roman" w:eastAsia="Times New Roman" w:hAnsi="Times New Roman" w:cs="Times New Roman"/>
          <w:i/>
          <w:sz w:val="24"/>
          <w:szCs w:val="24"/>
          <w:lang w:val="es-CR"/>
        </w:rPr>
        <w:t>Zeledonia</w:t>
      </w:r>
      <w:proofErr w:type="spellEnd"/>
      <w:r w:rsidR="00420D7F">
        <w:rPr>
          <w:rFonts w:ascii="Times New Roman" w:eastAsia="Times New Roman" w:hAnsi="Times New Roman" w:cs="Times New Roman"/>
          <w:sz w:val="24"/>
          <w:szCs w:val="24"/>
          <w:lang w:val="es-CR"/>
        </w:rPr>
        <w:t xml:space="preserve"> publica artículos de fondo, notas, </w:t>
      </w:r>
      <w:r w:rsidR="00091C05">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comentarios</w:t>
      </w:r>
      <w:r w:rsidR="00475728">
        <w:rPr>
          <w:rFonts w:ascii="Times New Roman" w:eastAsia="Times New Roman" w:hAnsi="Times New Roman" w:cs="Times New Roman"/>
          <w:sz w:val="24"/>
          <w:szCs w:val="24"/>
          <w:lang w:val="es-CR"/>
        </w:rPr>
        <w:t>, revisiones de libros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537B0F21"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 xml:space="preserve">. </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60221174"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4" w:history="1">
        <w:r w:rsidR="0090254D" w:rsidRPr="005E2F31">
          <w:rPr>
            <w:rStyle w:val="Hipervnculo"/>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w:t>
      </w:r>
      <w:r w:rsidR="00E96D58">
        <w:rPr>
          <w:rFonts w:ascii="Times New Roman" w:eastAsia="Times New Roman" w:hAnsi="Times New Roman" w:cs="Times New Roman"/>
          <w:sz w:val="24"/>
          <w:szCs w:val="24"/>
          <w:lang w:val="es-CR"/>
        </w:rPr>
        <w:t xml:space="preserve"> Los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 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pacing w:val="-1"/>
          <w:sz w:val="24"/>
          <w:szCs w:val="24"/>
          <w:lang w:val="es-CR"/>
        </w:rPr>
        <w:t>s</w:t>
      </w:r>
      <w:r w:rsidR="00E96D58">
        <w:rPr>
          <w:rFonts w:ascii="Times New Roman" w:eastAsia="Times New Roman" w:hAnsi="Times New Roman" w:cs="Times New Roman"/>
          <w:spacing w:val="-1"/>
          <w:sz w:val="24"/>
          <w:szCs w:val="24"/>
          <w:lang w:val="es-CR"/>
        </w:rPr>
        <w:t xml:space="preserve"> podrán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z w:val="24"/>
          <w:szCs w:val="24"/>
          <w:lang w:val="es-CR"/>
        </w:rPr>
        <w:t>u pub</w:t>
      </w:r>
      <w:r w:rsidR="00EC22BA" w:rsidRPr="00A21917">
        <w:rPr>
          <w:rFonts w:ascii="Times New Roman" w:eastAsia="Times New Roman" w:hAnsi="Times New Roman" w:cs="Times New Roman"/>
          <w:spacing w:val="1"/>
          <w:sz w:val="24"/>
          <w:szCs w:val="24"/>
          <w:lang w:val="es-CR"/>
        </w:rPr>
        <w:t>lic</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Co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iem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96D58">
        <w:rPr>
          <w:rFonts w:ascii="Times New Roman" w:eastAsia="Times New Roman" w:hAnsi="Times New Roman" w:cs="Times New Roman"/>
          <w:sz w:val="24"/>
          <w:szCs w:val="24"/>
          <w:lang w:val="es-CR"/>
        </w:rPr>
        <w:t>cuenten con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donde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ron 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w:t>
      </w:r>
      <w:proofErr w:type="spellStart"/>
      <w:r w:rsidR="00475728">
        <w:rPr>
          <w:rFonts w:ascii="Times New Roman" w:eastAsia="Times New Roman" w:hAnsi="Times New Roman" w:cs="Times New Roman"/>
          <w:sz w:val="24"/>
          <w:szCs w:val="24"/>
          <w:lang w:val="es-CR"/>
        </w:rPr>
        <w:t>Zeledonia</w:t>
      </w:r>
      <w:proofErr w:type="spellEnd"/>
      <w:r w:rsidR="00475728">
        <w:rPr>
          <w:rFonts w:ascii="Times New Roman" w:eastAsia="Times New Roman" w:hAnsi="Times New Roman" w:cs="Times New Roman"/>
          <w:sz w:val="24"/>
          <w:szCs w:val="24"/>
          <w:lang w:val="es-CR"/>
        </w:rPr>
        <w:t xml:space="preserve"> lo hacemos ad honorem,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1143414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proofErr w:type="spellStart"/>
      <w:r w:rsidRPr="0090254D">
        <w:rPr>
          <w:rFonts w:ascii="Times New Roman" w:eastAsia="Times New Roman" w:hAnsi="Times New Roman" w:cs="Times New Roman"/>
          <w:i/>
          <w:sz w:val="24"/>
          <w:szCs w:val="24"/>
          <w:lang w:val="es-CR"/>
        </w:rPr>
        <w:t>Zeledonia</w:t>
      </w:r>
      <w:proofErr w:type="spellEnd"/>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proofErr w:type="spellStart"/>
      <w:r w:rsidR="00091C05" w:rsidRPr="00091C05">
        <w:rPr>
          <w:rFonts w:ascii="Times New Roman" w:eastAsia="Times New Roman" w:hAnsi="Times New Roman" w:cs="Times New Roman"/>
          <w:i/>
          <w:spacing w:val="-1"/>
          <w:sz w:val="24"/>
          <w:szCs w:val="24"/>
          <w:lang w:val="es-CR"/>
        </w:rPr>
        <w:t>Zeledonia</w:t>
      </w:r>
      <w:proofErr w:type="spellEnd"/>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lastRenderedPageBreak/>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debe indicar que los autores cuentan con todos los permisos necesarios para realizar la investigación, incluyendo permisos de investigación por parte de oficinas gubernamentales, permiso y consentimiento de colaboradores clave que proveyeron la información o que ayudaron a colectarla, 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5" w:history="1">
        <w:r w:rsidR="00DB6B05" w:rsidRPr="001B029D">
          <w:rPr>
            <w:rStyle w:val="Hipervnculo"/>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The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Committee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Publication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Ethics</w:t>
      </w:r>
      <w:proofErr w:type="spellEnd"/>
      <w:r w:rsidR="00DB6B05">
        <w:rPr>
          <w:rFonts w:ascii="Times New Roman" w:eastAsia="Times New Roman" w:hAnsi="Times New Roman" w:cs="Times New Roman"/>
          <w:sz w:val="24"/>
          <w:szCs w:val="24"/>
          <w:lang w:val="es-CR"/>
        </w:rPr>
        <w:t xml:space="preserve">).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4BCCAD0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En el caso en que se descubra un caso de plagio, de repetición de información ya publicada, o que no se hayan seguido los códigos éticos pertinentes (permisos de investigación, consentimiento verbal o por escrito en caso de involucrar actores humanos, 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68A97916"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w:t>
      </w:r>
      <w:proofErr w:type="spellStart"/>
      <w:r w:rsidR="00475728">
        <w:rPr>
          <w:rFonts w:ascii="Times New Roman" w:eastAsia="Times New Roman" w:hAnsi="Times New Roman" w:cs="Times New Roman"/>
          <w:sz w:val="24"/>
          <w:szCs w:val="24"/>
          <w:lang w:val="es-CR"/>
        </w:rPr>
        <w:t>l@s</w:t>
      </w:r>
      <w:proofErr w:type="spellEnd"/>
      <w:r w:rsidR="00475728">
        <w:rPr>
          <w:rFonts w:ascii="Times New Roman" w:eastAsia="Times New Roman" w:hAnsi="Times New Roman" w:cs="Times New Roman"/>
          <w:sz w:val="24"/>
          <w:szCs w:val="24"/>
          <w:lang w:val="es-CR"/>
        </w:rPr>
        <w:t xml:space="preserve"> </w:t>
      </w:r>
      <w:proofErr w:type="spellStart"/>
      <w:r w:rsidR="00475728">
        <w:rPr>
          <w:rFonts w:ascii="Times New Roman" w:eastAsia="Times New Roman" w:hAnsi="Times New Roman" w:cs="Times New Roman"/>
          <w:sz w:val="24"/>
          <w:szCs w:val="24"/>
          <w:lang w:val="es-CR"/>
        </w:rPr>
        <w:t>autor@s</w:t>
      </w:r>
      <w:proofErr w:type="spellEnd"/>
      <w:r w:rsidR="00475728">
        <w:rPr>
          <w:rFonts w:ascii="Times New Roman" w:eastAsia="Times New Roman" w:hAnsi="Times New Roman" w:cs="Times New Roman"/>
          <w:sz w:val="24"/>
          <w:szCs w:val="24"/>
          <w:lang w:val="es-CR"/>
        </w:rPr>
        <w:t xml:space="preserve"> que se ajusten estrictamente al formato.</w:t>
      </w:r>
    </w:p>
    <w:p w14:paraId="3679CD7E" w14:textId="77777777" w:rsidR="005A2A08" w:rsidRPr="00A21917" w:rsidRDefault="005A2A08">
      <w:pPr>
        <w:spacing w:before="11" w:after="0" w:line="260" w:lineRule="exact"/>
        <w:rPr>
          <w:sz w:val="26"/>
          <w:szCs w:val="26"/>
          <w:lang w:val="es-CR"/>
        </w:rPr>
      </w:pPr>
    </w:p>
    <w:p w14:paraId="79CD313D" w14:textId="44F0E7AC"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4"/>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7"/>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6">
        <w:r>
          <w:rPr>
            <w:rFonts w:ascii="Times New Roman" w:eastAsia="Times New Roman" w:hAnsi="Times New Roman" w:cs="Times New Roman"/>
            <w:sz w:val="24"/>
            <w:szCs w:val="24"/>
            <w:lang w:val="es-CR"/>
          </w:rPr>
          <w:t>gerardo.avalos@ucr.ac.cr.</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7">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77777777" w:rsidR="005A2A08" w:rsidRPr="00A21917" w:rsidRDefault="003B4946"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352C8E65" w14:textId="77777777" w:rsidR="005A2A08" w:rsidRPr="00A21917" w:rsidRDefault="005A2A08">
      <w:pPr>
        <w:spacing w:before="14" w:after="0" w:line="240" w:lineRule="exact"/>
        <w:rPr>
          <w:sz w:val="24"/>
          <w:szCs w:val="24"/>
          <w:lang w:val="es-CR"/>
        </w:rPr>
      </w:pPr>
    </w:p>
    <w:p w14:paraId="095F8233" w14:textId="338B6304" w:rsidR="005A2A08" w:rsidRPr="00A21917" w:rsidRDefault="00EC22BA" w:rsidP="00072C52">
      <w:pPr>
        <w:spacing w:after="0" w:line="241" w:lineRule="auto"/>
        <w:ind w:right="168"/>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i/>
          <w:spacing w:val="2"/>
          <w:lang w:val="es-CR"/>
        </w:rPr>
        <w:t>Bo</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tí</w:t>
      </w:r>
      <w:r w:rsidRPr="00A21917">
        <w:rPr>
          <w:rFonts w:ascii="Times New Roman" w:eastAsia="Times New Roman" w:hAnsi="Times New Roman" w:cs="Times New Roman"/>
          <w:i/>
          <w:lang w:val="es-CR"/>
        </w:rPr>
        <w:t>n</w:t>
      </w:r>
      <w:r w:rsidRPr="00A21917">
        <w:rPr>
          <w:rFonts w:ascii="Times New Roman" w:eastAsia="Times New Roman" w:hAnsi="Times New Roman" w:cs="Times New Roman"/>
          <w:i/>
          <w:spacing w:val="3"/>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 xml:space="preserve">a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6"/>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15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15 de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p>
    <w:p w14:paraId="30129946" w14:textId="77777777" w:rsidR="005A2A08" w:rsidRPr="00A21917" w:rsidRDefault="005A2A08">
      <w:pPr>
        <w:spacing w:before="16" w:after="0" w:line="260" w:lineRule="exact"/>
        <w:rPr>
          <w:sz w:val="26"/>
          <w:szCs w:val="26"/>
          <w:lang w:val="es-CR"/>
        </w:rPr>
      </w:pPr>
    </w:p>
    <w:p w14:paraId="548ED57D" w14:textId="6DA01CD4" w:rsidR="005A2A08" w:rsidRPr="00A21917" w:rsidRDefault="00EC22BA" w:rsidP="00A21917">
      <w:pPr>
        <w:spacing w:after="0" w:line="240" w:lineRule="auto"/>
        <w:ind w:left="120" w:right="5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To</w:t>
      </w:r>
      <w:r w:rsidRPr="00A21917">
        <w:rPr>
          <w:rFonts w:ascii="Times New Roman" w:eastAsia="Times New Roman" w:hAnsi="Times New Roman" w:cs="Times New Roman"/>
          <w:b/>
          <w:bCs/>
          <w:spacing w:val="-1"/>
          <w:sz w:val="24"/>
          <w:szCs w:val="24"/>
          <w:lang w:val="es-CR"/>
        </w:rPr>
        <w:t>d</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s</w:t>
      </w:r>
      <w:r w:rsidR="003B4946">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y</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b/>
          <w:bCs/>
          <w:spacing w:val="-4"/>
          <w:sz w:val="24"/>
          <w:szCs w:val="24"/>
          <w:lang w:val="es-CR"/>
        </w:rPr>
        <w:t xml:space="preserve">on </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va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d</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r</w:t>
      </w:r>
      <w:r w:rsidRPr="00A21917">
        <w:rPr>
          <w:rFonts w:ascii="Times New Roman" w:eastAsia="Times New Roman" w:hAnsi="Times New Roman" w:cs="Times New Roman"/>
          <w:b/>
          <w:bCs/>
          <w:spacing w:val="1"/>
          <w:sz w:val="24"/>
          <w:szCs w:val="24"/>
          <w:lang w:val="es-CR"/>
        </w:rPr>
        <w:t xml:space="preserve"> e</w:t>
      </w: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r</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y</w:t>
      </w:r>
      <w:r w:rsidRPr="00A21917">
        <w:rPr>
          <w:rFonts w:ascii="Times New Roman" w:eastAsia="Times New Roman" w:hAnsi="Times New Roman" w:cs="Times New Roman"/>
          <w:b/>
          <w:bCs/>
          <w:spacing w:val="1"/>
          <w:sz w:val="24"/>
          <w:szCs w:val="24"/>
          <w:lang w:val="es-CR"/>
        </w:rPr>
        <w:t>/</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2"/>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té</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6"/>
          <w:sz w:val="24"/>
          <w:szCs w:val="24"/>
          <w:lang w:val="es-CR"/>
        </w:rPr>
        <w:t>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ri</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 (2)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(3)</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til</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(4)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for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emá</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te</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4"/>
          <w:sz w:val="24"/>
          <w:szCs w:val="24"/>
          <w:lang w:val="es-CR"/>
        </w:rPr>
        <w:t>d</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it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j</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z w:val="24"/>
          <w:szCs w:val="24"/>
          <w:lang w:val="es-CR"/>
        </w:rPr>
        <w:t>v</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li</w:t>
      </w:r>
      <w:r w:rsidRPr="00A21917">
        <w:rPr>
          <w:rFonts w:ascii="Times New Roman" w:eastAsia="Times New Roman" w:hAnsi="Times New Roman" w:cs="Times New Roman"/>
          <w:b/>
          <w:bCs/>
          <w:spacing w:val="5"/>
          <w:sz w:val="24"/>
          <w:szCs w:val="24"/>
          <w:lang w:val="es-CR"/>
        </w:rPr>
        <w:t>z</w:t>
      </w:r>
      <w:r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cie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ri</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li</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y</w:t>
      </w:r>
      <w:r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rec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nd</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w:t>
      </w:r>
      <w:r w:rsidR="00072C52">
        <w:rPr>
          <w:rFonts w:ascii="Times New Roman" w:eastAsia="Times New Roman" w:hAnsi="Times New Roman" w:cs="Times New Roman"/>
          <w:spacing w:val="1"/>
          <w:sz w:val="24"/>
          <w:szCs w:val="24"/>
          <w:lang w:val="es-CR"/>
        </w:rPr>
        <w:t xml:space="preserve">doble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 ni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 ni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qu</w:t>
      </w:r>
      <w:r w:rsidRPr="00A21917">
        <w:rPr>
          <w:rFonts w:ascii="Times New Roman" w:eastAsia="Times New Roman" w:hAnsi="Times New Roman" w:cs="Times New Roman"/>
          <w:spacing w:val="1"/>
          <w:sz w:val="24"/>
          <w:szCs w:val="24"/>
          <w:lang w:val="es-CR"/>
        </w:rPr>
        <w:t>ié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lastRenderedPageBreak/>
        <w:t>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 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 xml:space="preserve">es </w:t>
      </w:r>
      <w:r w:rsidR="003B4946">
        <w:rPr>
          <w:rFonts w:ascii="Times New Roman" w:eastAsia="Times New Roman" w:hAnsi="Times New Roman" w:cs="Times New Roman"/>
          <w:spacing w:val="-1"/>
          <w:sz w:val="24"/>
          <w:szCs w:val="24"/>
          <w:lang w:val="es-CR"/>
        </w:rPr>
        <w:t>sustanciales</w:t>
      </w:r>
      <w:r w:rsidR="003B4946"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fondo),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dos 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3"/>
          <w:sz w:val="24"/>
          <w:szCs w:val="24"/>
          <w:lang w:val="es-CR"/>
        </w:rPr>
        <w:t>realicen</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orr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 xml:space="preserve">pertinentes </w:t>
      </w:r>
      <w:r w:rsidRPr="00A21917">
        <w:rPr>
          <w:rFonts w:ascii="Times New Roman" w:eastAsia="Times New Roman" w:hAnsi="Times New Roman" w:cs="Times New Roman"/>
          <w:spacing w:val="1"/>
          <w:sz w:val="24"/>
          <w:szCs w:val="24"/>
          <w:lang w:val="es-CR"/>
        </w:rPr>
        <w:t>emi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ial</w:t>
      </w:r>
      <w:r w:rsidR="00091C05">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o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deberán discutir</w:t>
      </w:r>
      <w:r w:rsidR="00C5461A">
        <w:rPr>
          <w:rFonts w:ascii="Times New Roman" w:eastAsia="Times New Roman" w:hAnsi="Times New Roman" w:cs="Times New Roman"/>
          <w:sz w:val="24"/>
          <w:szCs w:val="24"/>
          <w:lang w:val="es-CR"/>
        </w:rPr>
        <w:t xml:space="preserve"> </w:t>
      </w:r>
      <w:r w:rsidR="00C92619">
        <w:rPr>
          <w:rFonts w:ascii="Times New Roman" w:eastAsia="Times New Roman" w:hAnsi="Times New Roman" w:cs="Times New Roman"/>
          <w:sz w:val="24"/>
          <w:szCs w:val="24"/>
          <w:lang w:val="es-CR"/>
        </w:rPr>
        <w:t xml:space="preserve">por escrito </w:t>
      </w:r>
      <w:r w:rsidR="00C5461A">
        <w:rPr>
          <w:rFonts w:ascii="Times New Roman" w:eastAsia="Times New Roman" w:hAnsi="Times New Roman" w:cs="Times New Roman"/>
          <w:sz w:val="24"/>
          <w:szCs w:val="24"/>
          <w:lang w:val="es-CR"/>
        </w:rPr>
        <w:t>las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orr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00C92619">
        <w:rPr>
          <w:rFonts w:ascii="Times New Roman" w:eastAsia="Times New Roman" w:hAnsi="Times New Roman" w:cs="Times New Roman"/>
          <w:sz w:val="24"/>
          <w:szCs w:val="24"/>
          <w:lang w:val="es-CR"/>
        </w:rPr>
        <w:t xml:space="preserve"> en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4"/>
          <w:sz w:val="24"/>
          <w:szCs w:val="24"/>
          <w:lang w:val="es-CR"/>
        </w:rPr>
        <w:t>carta de respuesta</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00C5461A">
        <w:rPr>
          <w:rFonts w:ascii="Times New Roman" w:eastAsia="Times New Roman" w:hAnsi="Times New Roman" w:cs="Times New Roman"/>
          <w:sz w:val="24"/>
          <w:szCs w:val="24"/>
          <w:lang w:val="es-CR"/>
        </w:rPr>
        <w:t xml:space="preserve"> explique</w:t>
      </w:r>
      <w:r w:rsidR="00C92619">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1"/>
          <w:sz w:val="24"/>
          <w:szCs w:val="24"/>
          <w:lang w:val="es-CR"/>
        </w:rPr>
        <w:t xml:space="preserve"> j</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3"/>
          <w:sz w:val="24"/>
          <w:szCs w:val="24"/>
          <w:lang w:val="es-CR"/>
        </w:rPr>
        <w:t>la argumentación</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1"/>
          <w:sz w:val="24"/>
          <w:szCs w:val="24"/>
          <w:lang w:val="es-CR"/>
        </w:rPr>
        <w:t xml:space="preserve">aceptar o </w:t>
      </w:r>
      <w:r w:rsidR="00C5461A">
        <w:rPr>
          <w:rFonts w:ascii="Times New Roman" w:eastAsia="Times New Roman" w:hAnsi="Times New Roman" w:cs="Times New Roman"/>
          <w:spacing w:val="1"/>
          <w:sz w:val="24"/>
          <w:szCs w:val="24"/>
          <w:lang w:val="es-CR"/>
        </w:rPr>
        <w:t>rechazar</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las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orr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0090254D">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r de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 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 pod</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475728">
        <w:rPr>
          <w:rFonts w:ascii="Times New Roman" w:eastAsia="Times New Roman" w:hAnsi="Times New Roman" w:cs="Times New Roman"/>
          <w:spacing w:val="1"/>
          <w:sz w:val="24"/>
          <w:szCs w:val="24"/>
          <w:lang w:val="es-CR"/>
        </w:rPr>
        <w:t>de los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or</w:t>
      </w:r>
      <w:r w:rsidR="00475728">
        <w:rPr>
          <w:rFonts w:ascii="Times New Roman" w:eastAsia="Times New Roman" w:hAnsi="Times New Roman" w:cs="Times New Roman"/>
          <w:sz w:val="24"/>
          <w:szCs w:val="24"/>
          <w:lang w:val="es-CR"/>
        </w:rPr>
        <w:t>es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o b</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0047572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 </w:t>
      </w:r>
      <w:r w:rsidR="00C5461A">
        <w:rPr>
          <w:rFonts w:ascii="Times New Roman" w:eastAsia="Times New Roman" w:hAnsi="Times New Roman" w:cs="Times New Roman"/>
          <w:spacing w:val="1"/>
          <w:sz w:val="24"/>
          <w:szCs w:val="24"/>
          <w:lang w:val="es-CR"/>
        </w:rPr>
        <w:t>las justificac</w:t>
      </w:r>
      <w:r w:rsidR="00072C52">
        <w:rPr>
          <w:rFonts w:ascii="Times New Roman" w:eastAsia="Times New Roman" w:hAnsi="Times New Roman" w:cs="Times New Roman"/>
          <w:spacing w:val="1"/>
          <w:sz w:val="24"/>
          <w:szCs w:val="24"/>
          <w:lang w:val="es-CR"/>
        </w:rPr>
        <w:t>i</w:t>
      </w:r>
      <w:r w:rsidR="00C5461A">
        <w:rPr>
          <w:rFonts w:ascii="Times New Roman" w:eastAsia="Times New Roman" w:hAnsi="Times New Roman" w:cs="Times New Roman"/>
          <w:spacing w:val="1"/>
          <w:sz w:val="24"/>
          <w:szCs w:val="24"/>
          <w:lang w:val="es-CR"/>
        </w:rPr>
        <w:t xml:space="preserve">ones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00C5461A">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C92619">
        <w:rPr>
          <w:rFonts w:ascii="Times New Roman" w:eastAsia="Times New Roman" w:hAnsi="Times New Roman" w:cs="Times New Roman"/>
          <w:spacing w:val="-1"/>
          <w:sz w:val="24"/>
          <w:szCs w:val="24"/>
          <w:lang w:val="es-CR"/>
        </w:rPr>
        <w:t>El</w:t>
      </w:r>
      <w:r w:rsidR="00475728">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475728">
        <w:rPr>
          <w:rFonts w:ascii="Times New Roman" w:eastAsia="Times New Roman" w:hAnsi="Times New Roman" w:cs="Times New Roman"/>
          <w:sz w:val="24"/>
          <w:szCs w:val="24"/>
          <w:lang w:val="es-CR"/>
        </w:rPr>
        <w:t>(as)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 h</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cam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pond</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mete</w:t>
      </w:r>
      <w:r w:rsidRPr="00A21917">
        <w:rPr>
          <w:rFonts w:ascii="Times New Roman" w:eastAsia="Times New Roman" w:hAnsi="Times New Roman" w:cs="Times New Roman"/>
          <w:sz w:val="24"/>
          <w:szCs w:val="24"/>
          <w:lang w:val="es-CR"/>
        </w:rPr>
        <w:t xml:space="preserve">r </w:t>
      </w:r>
      <w:r w:rsidR="00C5461A">
        <w:rPr>
          <w:rFonts w:ascii="Times New Roman" w:eastAsia="Times New Roman" w:hAnsi="Times New Roman" w:cs="Times New Roman"/>
          <w:sz w:val="24"/>
          <w:szCs w:val="24"/>
          <w:lang w:val="es-CR"/>
        </w:rPr>
        <w:t>el</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00C5461A">
        <w:rPr>
          <w:rFonts w:ascii="Times New Roman" w:eastAsia="Times New Roman" w:hAnsi="Times New Roman" w:cs="Times New Roman"/>
          <w:spacing w:val="-4"/>
          <w:sz w:val="24"/>
          <w:szCs w:val="24"/>
          <w:lang w:val="es-CR"/>
        </w:rPr>
        <w:t xml:space="preserve">corregido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un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 xml:space="preserve">or </w:t>
      </w:r>
      <w:r w:rsidR="00C5461A">
        <w:rPr>
          <w:rFonts w:ascii="Times New Roman" w:eastAsia="Times New Roman" w:hAnsi="Times New Roman" w:cs="Times New Roman"/>
          <w:sz w:val="24"/>
          <w:szCs w:val="24"/>
          <w:lang w:val="es-CR"/>
        </w:rPr>
        <w:t>a 2</w:t>
      </w:r>
      <w:r w:rsidR="00C5461A">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ema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00615B0D">
        <w:rPr>
          <w:rFonts w:ascii="Times New Roman" w:eastAsia="Times New Roman" w:hAnsi="Times New Roman" w:cs="Times New Roman"/>
          <w:sz w:val="24"/>
          <w:szCs w:val="24"/>
          <w:lang w:val="es-CR"/>
        </w:rPr>
        <w:t xml:space="preserve"> Específicamente, se debe respetar el formato de </w:t>
      </w:r>
      <w:r w:rsidR="00475728">
        <w:rPr>
          <w:rFonts w:ascii="Times New Roman" w:eastAsia="Times New Roman" w:hAnsi="Times New Roman" w:cs="Times New Roman"/>
          <w:sz w:val="24"/>
          <w:szCs w:val="24"/>
          <w:lang w:val="es-CR"/>
        </w:rPr>
        <w:t>referencias bibliográficas</w:t>
      </w:r>
      <w:r w:rsidR="00615B0D">
        <w:rPr>
          <w:rFonts w:ascii="Times New Roman" w:eastAsia="Times New Roman" w:hAnsi="Times New Roman" w:cs="Times New Roman"/>
          <w:sz w:val="24"/>
          <w:szCs w:val="24"/>
          <w:lang w:val="es-CR"/>
        </w:rPr>
        <w:t xml:space="preserve"> en el texto principal, así como en la lista de referencias.</w:t>
      </w:r>
      <w:r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Pr="00A21917">
        <w:rPr>
          <w:rFonts w:ascii="Times New Roman" w:eastAsia="Times New Roman" w:hAnsi="Times New Roman" w:cs="Times New Roman"/>
          <w:sz w:val="24"/>
          <w:szCs w:val="24"/>
          <w:lang w:val="es-CR"/>
        </w:rPr>
        <w:t xml:space="preserve">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por</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po 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bor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por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u </w:t>
      </w:r>
      <w:r w:rsidR="00C5461A">
        <w:rPr>
          <w:rFonts w:ascii="Times New Roman" w:eastAsia="Times New Roman" w:hAnsi="Times New Roman" w:cs="Times New Roman"/>
          <w:spacing w:val="1"/>
          <w:sz w:val="24"/>
          <w:szCs w:val="24"/>
          <w:lang w:val="es-CR"/>
        </w:rPr>
        <w:t>colaboración</w:t>
      </w:r>
      <w:r w:rsidR="00C92619">
        <w:rPr>
          <w:rFonts w:ascii="Times New Roman" w:eastAsia="Times New Roman" w:hAnsi="Times New Roman" w:cs="Times New Roman"/>
          <w:spacing w:val="1"/>
          <w:sz w:val="24"/>
          <w:szCs w:val="24"/>
          <w:lang w:val="es-CR"/>
        </w:rPr>
        <w:t xml:space="preserve"> y atención a los detalles de formato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 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 pub</w:t>
      </w:r>
      <w:r w:rsidRPr="00A21917">
        <w:rPr>
          <w:rFonts w:ascii="Times New Roman" w:eastAsia="Times New Roman" w:hAnsi="Times New Roman" w:cs="Times New Roman"/>
          <w:spacing w:val="1"/>
          <w:sz w:val="24"/>
          <w:szCs w:val="24"/>
          <w:lang w:val="es-CR"/>
        </w:rPr>
        <w:t>lica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w:t>
      </w:r>
    </w:p>
    <w:p w14:paraId="06A10C0F" w14:textId="77777777" w:rsidR="005A2A08" w:rsidRPr="00A21917" w:rsidRDefault="005A2A08">
      <w:pPr>
        <w:spacing w:after="0" w:line="280" w:lineRule="exact"/>
        <w:rPr>
          <w:sz w:val="28"/>
          <w:szCs w:val="28"/>
          <w:lang w:val="es-CR"/>
        </w:rPr>
      </w:pPr>
    </w:p>
    <w:p w14:paraId="7D450D87" w14:textId="5846D6C0" w:rsidR="00615B0D" w:rsidRPr="00A21917" w:rsidRDefault="00EC22BA" w:rsidP="00615B0D">
      <w:pPr>
        <w:spacing w:after="0" w:line="240" w:lineRule="auto"/>
        <w:ind w:left="120" w:right="9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lími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80</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44782D74" w:rsidR="005A2A08" w:rsidRPr="00A21917" w:rsidRDefault="00EC22BA">
      <w:pPr>
        <w:spacing w:after="0" w:line="240" w:lineRule="auto"/>
        <w:ind w:left="120" w:right="493"/>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Consulte al editor si </w:t>
      </w:r>
      <w:proofErr w:type="spellStart"/>
      <w:r w:rsidR="00475728">
        <w:rPr>
          <w:rFonts w:ascii="Times New Roman" w:eastAsia="Times New Roman" w:hAnsi="Times New Roman" w:cs="Times New Roman"/>
          <w:sz w:val="24"/>
          <w:szCs w:val="24"/>
          <w:lang w:val="es-CR"/>
        </w:rPr>
        <w:t>ud</w:t>
      </w:r>
      <w:proofErr w:type="spellEnd"/>
      <w:r w:rsidR="00475728">
        <w:rPr>
          <w:rFonts w:ascii="Times New Roman" w:eastAsia="Times New Roman" w:hAnsi="Times New Roman" w:cs="Times New Roman"/>
          <w:sz w:val="24"/>
          <w:szCs w:val="24"/>
          <w:lang w:val="es-CR"/>
        </w:rPr>
        <w:t xml:space="preserve"> desea </w:t>
      </w:r>
      <w:r w:rsidR="000437B0">
        <w:rPr>
          <w:rFonts w:ascii="Times New Roman" w:eastAsia="Times New Roman" w:hAnsi="Times New Roman" w:cs="Times New Roman"/>
          <w:sz w:val="24"/>
          <w:szCs w:val="24"/>
          <w:lang w:val="es-CR"/>
        </w:rPr>
        <w:t>presentar una contribución en otra modalidad (biografía, revisión de libros, etc.)</w:t>
      </w:r>
    </w:p>
    <w:p w14:paraId="717B412E" w14:textId="77777777" w:rsidR="005A2A08" w:rsidRPr="00A21917" w:rsidRDefault="005A2A08">
      <w:pPr>
        <w:spacing w:before="16" w:after="0" w:line="260" w:lineRule="exact"/>
        <w:rPr>
          <w:sz w:val="26"/>
          <w:szCs w:val="26"/>
          <w:lang w:val="es-CR"/>
        </w:rPr>
      </w:pPr>
    </w:p>
    <w:p w14:paraId="20808510" w14:textId="0F458C67" w:rsidR="005A2A0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orresponden a observaciones relevantes y novedosas que pueden incluir interacciones entre especies, 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 xml:space="preserve">para la región. También son contribuciones cortas. 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Previa discusión con el editor, se pueden publicar contribuciones en otros formatos, tales como reseñas biográficas.</w:t>
      </w:r>
      <w:r w:rsidR="000624A6">
        <w:rPr>
          <w:rFonts w:ascii="Times New Roman" w:eastAsia="Times New Roman" w:hAnsi="Times New Roman" w:cs="Times New Roman"/>
          <w:sz w:val="24"/>
          <w:szCs w:val="24"/>
          <w:lang w:val="es-CR"/>
        </w:rPr>
        <w:t xml:space="preserve"> Consulte la página web de </w:t>
      </w:r>
      <w:proofErr w:type="spellStart"/>
      <w:r w:rsidR="000624A6" w:rsidRPr="004D160E">
        <w:rPr>
          <w:rFonts w:ascii="Times New Roman" w:eastAsia="Times New Roman" w:hAnsi="Times New Roman" w:cs="Times New Roman"/>
          <w:i/>
          <w:sz w:val="24"/>
          <w:szCs w:val="24"/>
          <w:lang w:val="es-CR"/>
        </w:rPr>
        <w:t>Zeledonia</w:t>
      </w:r>
      <w:proofErr w:type="spellEnd"/>
      <w:r w:rsidR="000624A6">
        <w:rPr>
          <w:rFonts w:ascii="Times New Roman" w:eastAsia="Times New Roman" w:hAnsi="Times New Roman" w:cs="Times New Roman"/>
          <w:sz w:val="24"/>
          <w:szCs w:val="24"/>
          <w:lang w:val="es-CR"/>
        </w:rPr>
        <w:t xml:space="preserve"> para descargar ejemplos de los formatos de las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6E30A30E"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 xml:space="preserve">Para incluir esta información, los archivos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proofErr w:type="spellStart"/>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proofErr w:type="spellEnd"/>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proofErr w:type="spellStart"/>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proofErr w:type="spellEnd"/>
      <w:r w:rsidR="00FE04B4">
        <w:rPr>
          <w:rFonts w:ascii="Times New Roman" w:eastAsia="Times New Roman" w:hAnsi="Times New Roman" w:cs="Times New Roman"/>
          <w:sz w:val="24"/>
          <w:szCs w:val="24"/>
          <w:lang w:val="es-CR"/>
        </w:rPr>
        <w:t xml:space="preserve"> con una calidad mínima de </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en el texto principal del </w:t>
      </w:r>
      <w:r w:rsidR="00FE04B4">
        <w:rPr>
          <w:rFonts w:ascii="Times New Roman" w:eastAsia="Times New Roman" w:hAnsi="Times New Roman" w:cs="Times New Roman"/>
          <w:spacing w:val="-1"/>
          <w:sz w:val="24"/>
          <w:szCs w:val="24"/>
          <w:lang w:val="es-CR"/>
        </w:rPr>
        <w:lastRenderedPageBreak/>
        <w:t>manuscrito, e in</w:t>
      </w:r>
      <w:r w:rsidR="00EC22BA" w:rsidRPr="00FE04B4">
        <w:rPr>
          <w:rFonts w:ascii="Times New Roman" w:eastAsia="Times New Roman" w:hAnsi="Times New Roman" w:cs="Times New Roman"/>
          <w:sz w:val="24"/>
          <w:szCs w:val="24"/>
          <w:lang w:val="es-CR"/>
        </w:rPr>
        <w:t>d</w:t>
      </w:r>
      <w:r w:rsidR="00EC22BA" w:rsidRPr="00FE04B4">
        <w:rPr>
          <w:rFonts w:ascii="Times New Roman" w:eastAsia="Times New Roman" w:hAnsi="Times New Roman" w:cs="Times New Roman"/>
          <w:spacing w:val="-3"/>
          <w:sz w:val="24"/>
          <w:szCs w:val="24"/>
          <w:lang w:val="es-CR"/>
        </w:rPr>
        <w:t>i</w:t>
      </w:r>
      <w:r w:rsidR="00EC22BA" w:rsidRPr="00FE04B4">
        <w:rPr>
          <w:rFonts w:ascii="Times New Roman" w:eastAsia="Times New Roman" w:hAnsi="Times New Roman" w:cs="Times New Roman"/>
          <w:spacing w:val="1"/>
          <w:sz w:val="24"/>
          <w:szCs w:val="24"/>
          <w:lang w:val="es-CR"/>
        </w:rPr>
        <w:t>ca</w:t>
      </w:r>
      <w:r w:rsidR="00EC22BA" w:rsidRPr="00FE04B4">
        <w:rPr>
          <w:rFonts w:ascii="Times New Roman" w:eastAsia="Times New Roman" w:hAnsi="Times New Roman" w:cs="Times New Roman"/>
          <w:sz w:val="24"/>
          <w:szCs w:val="24"/>
          <w:lang w:val="es-CR"/>
        </w:rPr>
        <w:t>r</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4"/>
          <w:sz w:val="24"/>
          <w:szCs w:val="24"/>
          <w:lang w:val="es-CR"/>
        </w:rPr>
        <w:t>aparecen</w:t>
      </w:r>
      <w:r w:rsidR="00FE04B4">
        <w:rPr>
          <w:rFonts w:ascii="Times New Roman" w:eastAsia="Times New Roman" w:hAnsi="Times New Roman" w:cs="Times New Roman"/>
          <w:spacing w:val="-4"/>
          <w:sz w:val="24"/>
          <w:szCs w:val="24"/>
          <w:lang w:val="es-CR"/>
        </w:rPr>
        <w:t xml:space="preserve"> (pueden insertarse como parte del texto del manuscrito</w:t>
      </w:r>
      <w:r>
        <w:rPr>
          <w:rFonts w:ascii="Times New Roman" w:eastAsia="Times New Roman" w:hAnsi="Times New Roman" w:cs="Times New Roman"/>
          <w:spacing w:val="-4"/>
          <w:sz w:val="24"/>
          <w:szCs w:val="24"/>
          <w:lang w:val="es-CR"/>
        </w:rPr>
        <w:t xml:space="preserve"> al final</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0437B0">
        <w:rPr>
          <w:rFonts w:ascii="Times New Roman" w:eastAsia="Times New Roman" w:hAnsi="Times New Roman" w:cs="Times New Roman"/>
          <w:spacing w:val="-4"/>
          <w:sz w:val="24"/>
          <w:szCs w:val="24"/>
          <w:lang w:val="es-CR"/>
        </w:rPr>
        <w:t xml:space="preserve"> y traer el título respectivo debajo de la figura</w:t>
      </w:r>
      <w:r>
        <w:rPr>
          <w:rFonts w:ascii="Times New Roman" w:eastAsia="Times New Roman" w:hAnsi="Times New Roman" w:cs="Times New Roman"/>
          <w:spacing w:val="-4"/>
          <w:sz w:val="24"/>
          <w:szCs w:val="24"/>
          <w:lang w:val="es-CR"/>
        </w:rPr>
        <w:t>. Deben</w:t>
      </w:r>
      <w:r w:rsidR="00FE04B4">
        <w:rPr>
          <w:rFonts w:ascii="Times New Roman" w:eastAsia="Times New Roman" w:hAnsi="Times New Roman" w:cs="Times New Roman"/>
          <w:spacing w:val="-4"/>
          <w:sz w:val="24"/>
          <w:szCs w:val="24"/>
          <w:lang w:val="es-CR"/>
        </w:rPr>
        <w:t xml:space="preserve"> también enviarse como un archivo separado nombradas apropiadamente -p.ej., Fig. </w:t>
      </w:r>
      <w:r w:rsidR="00EE2BBE">
        <w:rPr>
          <w:rFonts w:ascii="Times New Roman" w:eastAsia="Times New Roman" w:hAnsi="Times New Roman" w:cs="Times New Roman"/>
          <w:spacing w:val="-4"/>
          <w:sz w:val="24"/>
          <w:szCs w:val="24"/>
          <w:lang w:val="es-CR"/>
        </w:rPr>
        <w:t>2b.jpg</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FE04B4" w:rsidRPr="00A21917">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figuras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ac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7C7EA9">
        <w:rPr>
          <w:rFonts w:ascii="Times New Roman" w:eastAsia="Times New Roman" w:hAnsi="Times New Roman" w:cs="Times New Roman"/>
          <w:spacing w:val="4"/>
          <w:sz w:val="24"/>
          <w:szCs w:val="24"/>
          <w:lang w:val="es-CR"/>
        </w:rPr>
        <w:t xml:space="preserve">Las figuras se mencionan en el texto como Figura 1. </w:t>
      </w:r>
      <w:bookmarkStart w:id="0" w:name="_GoBack"/>
      <w:bookmarkEnd w:id="0"/>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7504EE5D"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 xml:space="preserve">principal y añadirse al final de este, 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8" w:history="1">
        <w:r w:rsidR="00072C52" w:rsidRPr="00275FFF">
          <w:rPr>
            <w:rStyle w:val="Hipervnculo"/>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19732A71" w14:textId="699B206B"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w:t>
      </w:r>
      <w:proofErr w:type="spellStart"/>
      <w:r w:rsidRPr="00FB3135">
        <w:rPr>
          <w:rFonts w:ascii="Times New Roman" w:eastAsia="Times New Roman" w:hAnsi="Times New Roman" w:cs="Times New Roman"/>
          <w:bCs/>
          <w:sz w:val="24"/>
          <w:szCs w:val="24"/>
          <w:lang w:val="es-CR"/>
        </w:rPr>
        <w:t>Roman</w:t>
      </w:r>
      <w:proofErr w:type="spellEnd"/>
      <w:r w:rsidRPr="00FB3135">
        <w:rPr>
          <w:rFonts w:ascii="Times New Roman" w:eastAsia="Times New Roman" w:hAnsi="Times New Roman" w:cs="Times New Roman"/>
          <w:bCs/>
          <w:sz w:val="24"/>
          <w:szCs w:val="24"/>
          <w:lang w:val="es-CR"/>
        </w:rPr>
        <w:t xml:space="preserve">.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62DFC4B1"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26D7F8A9"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un </w:t>
      </w:r>
      <w:proofErr w:type="spellStart"/>
      <w:r>
        <w:rPr>
          <w:rFonts w:ascii="Times New Roman" w:eastAsia="Times New Roman" w:hAnsi="Times New Roman" w:cs="Times New Roman"/>
          <w:sz w:val="24"/>
          <w:szCs w:val="24"/>
          <w:lang w:val="es-CR"/>
        </w:rPr>
        <w:t>guión</w:t>
      </w:r>
      <w:proofErr w:type="spellEnd"/>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3A477852"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0E96F30C"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7D9D4244"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1D431DC4"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 xml:space="preserve">Establecimiento de los puntos de conteo, Análisis estadístico, etc., según sea pertinente. Las coordenadas geográficas deben expresarse en </w:t>
      </w:r>
      <w:r w:rsidR="00EF39A8">
        <w:rPr>
          <w:rFonts w:ascii="Times New Roman" w:eastAsia="Times New Roman" w:hAnsi="Times New Roman" w:cs="Times New Roman"/>
          <w:sz w:val="24"/>
          <w:szCs w:val="24"/>
          <w:lang w:val="es-CR"/>
        </w:rPr>
        <w:lastRenderedPageBreak/>
        <w:t>grados, minutos y segundos. Debe incluirse la elevación, tipo de bosque y características climáticas,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C44504">
        <w:rPr>
          <w:rFonts w:ascii="Times New Roman" w:eastAsia="Times New Roman" w:hAnsi="Times New Roman" w:cs="Times New Roman"/>
          <w:sz w:val="24"/>
          <w:szCs w:val="24"/>
          <w:lang w:val="es-CR"/>
        </w:rPr>
        <w:t xml:space="preserve"> Las fechas se expresan en días, meses y años. El mes se denota con mayúscula inicial.</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4D718277"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Resultados</w:t>
      </w:r>
      <w:r>
        <w:rPr>
          <w:rFonts w:ascii="Times New Roman" w:eastAsia="Times New Roman" w:hAnsi="Times New Roman" w:cs="Times New Roman"/>
          <w:sz w:val="24"/>
          <w:szCs w:val="24"/>
          <w:lang w:val="es-CR"/>
        </w:rPr>
        <w:t xml:space="preserve">: deben seguir la misma secuencia de los ítems de los Métodos. Pueden estar divididos en secciones con títulos escritos en negrilla. </w:t>
      </w:r>
      <w:r w:rsidR="00F50D95">
        <w:rPr>
          <w:rFonts w:ascii="Times New Roman" w:eastAsia="Times New Roman" w:hAnsi="Times New Roman" w:cs="Times New Roman"/>
          <w:sz w:val="24"/>
          <w:szCs w:val="24"/>
          <w:lang w:val="es-CR"/>
        </w:rPr>
        <w:t xml:space="preserve">Deben hacer referencia a las figuras y cuadros en la secuencia en que estos son presentados. Por ejemplo, la primera figura que se interpreta es la Figura 1. </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7A71D767"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p>
    <w:p w14:paraId="7C6186F2" w14:textId="1B1117BE"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 Incluya solamente a las personas que colaboraron en la colecta de la información, las fuentes de financiamiento, etc. 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47185D34"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proofErr w:type="spellEnd"/>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proofErr w:type="spellEnd"/>
      <w:r w:rsidRPr="00A21917">
        <w:rPr>
          <w:rFonts w:ascii="Times New Roman" w:eastAsia="Times New Roman" w:hAnsi="Times New Roman" w:cs="Times New Roman"/>
          <w:sz w:val="24"/>
          <w:szCs w:val="24"/>
          <w:lang w:val="es-CR"/>
        </w:rPr>
        <w:t xml:space="preserve">.)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w:t>
      </w:r>
      <w:proofErr w:type="spellStart"/>
      <w:r w:rsidR="00AB02E3">
        <w:rPr>
          <w:rFonts w:ascii="Times New Roman" w:eastAsia="Times New Roman" w:hAnsi="Times New Roman" w:cs="Times New Roman"/>
          <w:sz w:val="24"/>
          <w:szCs w:val="24"/>
          <w:lang w:val="es-CR"/>
        </w:rPr>
        <w:t>pers</w:t>
      </w:r>
      <w:proofErr w:type="spellEnd"/>
      <w:r w:rsidR="00AB02E3">
        <w:rPr>
          <w:rFonts w:ascii="Times New Roman" w:eastAsia="Times New Roman" w:hAnsi="Times New Roman" w:cs="Times New Roman"/>
          <w:sz w:val="24"/>
          <w:szCs w:val="24"/>
          <w:lang w:val="es-CR"/>
        </w:rPr>
        <w:t xml:space="preserve">.)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AB02E3">
        <w:rPr>
          <w:rFonts w:ascii="Times New Roman" w:eastAsia="Times New Roman" w:hAnsi="Times New Roman" w:cs="Times New Roman"/>
          <w:sz w:val="24"/>
          <w:szCs w:val="24"/>
          <w:lang w:val="es-CR"/>
        </w:rPr>
        <w:t xml:space="preserve"> </w:t>
      </w:r>
    </w:p>
    <w:p w14:paraId="27D48881" w14:textId="77777777" w:rsidR="005A2A08" w:rsidRPr="00A21917" w:rsidRDefault="005A2A08">
      <w:pPr>
        <w:spacing w:before="16" w:after="0" w:line="260" w:lineRule="exact"/>
        <w:rPr>
          <w:sz w:val="26"/>
          <w:szCs w:val="26"/>
          <w:lang w:val="es-CR"/>
        </w:rPr>
      </w:pPr>
    </w:p>
    <w:p w14:paraId="1F8587F2" w14:textId="77777777"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en al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é</w:t>
      </w:r>
      <w:r w:rsidRPr="00A21917">
        <w:rPr>
          <w:rFonts w:ascii="Times New Roman" w:eastAsia="Times New Roman" w:hAnsi="Times New Roman" w:cs="Times New Roman"/>
          <w:spacing w:val="1"/>
          <w:sz w:val="24"/>
          <w:szCs w:val="24"/>
          <w:lang w:val="es-CR"/>
        </w:rPr>
        <w:t>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4B768513"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proofErr w:type="spellEnd"/>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 xml:space="preserve">tas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proofErr w:type="spellEnd"/>
      <w:r w:rsidR="00930AB8">
        <w:t xml:space="preserve"> </w:t>
      </w:r>
      <w:r w:rsidR="000624A6">
        <w:t xml:space="preserve"> </w:t>
      </w:r>
      <w:proofErr w:type="spellStart"/>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ón</w:t>
      </w:r>
      <w:proofErr w:type="spellEnd"/>
      <w:r w:rsidRPr="00C92619">
        <w:rPr>
          <w:rFonts w:ascii="Times New Roman" w:eastAsia="Times New Roman" w:hAnsi="Times New Roman" w:cs="Times New Roman"/>
          <w:sz w:val="24"/>
          <w:szCs w:val="24"/>
        </w:rPr>
        <w:t xml:space="preserve">. </w:t>
      </w:r>
      <w:proofErr w:type="spellStart"/>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l</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s</w:t>
      </w:r>
      <w:proofErr w:type="spellEnd"/>
      <w:r w:rsidRPr="00C92619">
        <w:rPr>
          <w:rFonts w:ascii="Times New Roman" w:eastAsia="Times New Roman" w:hAnsi="Times New Roman" w:cs="Times New Roman"/>
          <w:sz w:val="24"/>
          <w:szCs w:val="24"/>
        </w:rPr>
        <w:t xml:space="preserve">. R. </w:t>
      </w:r>
      <w:r w:rsidRPr="00C92619">
        <w:rPr>
          <w:rFonts w:ascii="Times New Roman" w:eastAsia="Times New Roman" w:hAnsi="Times New Roman" w:cs="Times New Roman"/>
          <w:spacing w:val="-1"/>
          <w:sz w:val="24"/>
          <w:szCs w:val="24"/>
        </w:rPr>
        <w:t>D</w:t>
      </w:r>
      <w:r w:rsidRPr="00C92619">
        <w:rPr>
          <w:rFonts w:ascii="Times New Roman" w:eastAsia="Times New Roman" w:hAnsi="Times New Roman" w:cs="Times New Roman"/>
          <w:spacing w:val="1"/>
          <w:sz w:val="24"/>
          <w:szCs w:val="24"/>
        </w:rPr>
        <w:t>ea</w:t>
      </w:r>
      <w:r w:rsidRPr="00C92619">
        <w:rPr>
          <w:rFonts w:ascii="Times New Roman" w:eastAsia="Times New Roman" w:hAnsi="Times New Roman" w:cs="Times New Roman"/>
          <w:sz w:val="24"/>
          <w:szCs w:val="24"/>
        </w:rPr>
        <w:t xml:space="preserve">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t</w:t>
      </w:r>
      <w:r w:rsidRPr="00C92619">
        <w:rPr>
          <w:rFonts w:ascii="Times New Roman" w:eastAsia="Times New Roman" w:hAnsi="Times New Roman" w:cs="Times New Roman"/>
          <w:sz w:val="24"/>
          <w:szCs w:val="24"/>
        </w:rPr>
        <w:t>h</w:t>
      </w:r>
      <w:r w:rsidRPr="00C92619">
        <w:rPr>
          <w:rFonts w:ascii="Times New Roman" w:eastAsia="Times New Roman" w:hAnsi="Times New Roman" w:cs="Times New Roman"/>
          <w:spacing w:val="1"/>
          <w:sz w:val="24"/>
          <w:szCs w:val="24"/>
        </w:rPr>
        <w:t>aca</w:t>
      </w:r>
      <w:r w:rsidRPr="00C92619">
        <w:rPr>
          <w:rFonts w:ascii="Times New Roman" w:eastAsia="Times New Roman" w:hAnsi="Times New Roman" w:cs="Times New Roman"/>
          <w:sz w:val="24"/>
          <w:szCs w:val="24"/>
        </w:rPr>
        <w:t xml:space="preserve">, </w:t>
      </w:r>
      <w:r w:rsidRPr="00C92619">
        <w:rPr>
          <w:rFonts w:ascii="Times New Roman" w:eastAsia="Times New Roman" w:hAnsi="Times New Roman" w:cs="Times New Roman"/>
          <w:spacing w:val="-1"/>
          <w:sz w:val="24"/>
          <w:szCs w:val="24"/>
        </w:rPr>
        <w:t>N</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z w:val="24"/>
          <w:szCs w:val="24"/>
        </w:rPr>
        <w:t>a</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Y</w:t>
      </w:r>
      <w:r w:rsidRPr="00C92619">
        <w:rPr>
          <w:rFonts w:ascii="Times New Roman" w:eastAsia="Times New Roman" w:hAnsi="Times New Roman" w:cs="Times New Roman"/>
          <w:sz w:val="24"/>
          <w:szCs w:val="24"/>
        </w:rPr>
        <w:t>or</w:t>
      </w:r>
      <w:r w:rsidRPr="00C92619">
        <w:rPr>
          <w:rFonts w:ascii="Times New Roman" w:eastAsia="Times New Roman" w:hAnsi="Times New Roman" w:cs="Times New Roman"/>
          <w:spacing w:val="4"/>
          <w:sz w:val="24"/>
          <w:szCs w:val="24"/>
        </w:rPr>
        <w:t>k</w:t>
      </w:r>
      <w:r w:rsidRPr="00C92619">
        <w:rPr>
          <w:rFonts w:ascii="Times New Roman" w:eastAsia="Times New Roman" w:hAnsi="Times New Roman" w:cs="Times New Roman"/>
          <w:sz w:val="24"/>
          <w:szCs w:val="24"/>
        </w:rPr>
        <w:t>:</w:t>
      </w:r>
      <w:r w:rsidRPr="00C92619">
        <w:rPr>
          <w:rFonts w:ascii="Times New Roman" w:eastAsia="Times New Roman" w:hAnsi="Times New Roman" w:cs="Times New Roman"/>
          <w:spacing w:val="-7"/>
          <w:sz w:val="24"/>
          <w:szCs w:val="24"/>
        </w:rPr>
        <w:t xml:space="preserve"> </w:t>
      </w:r>
      <w:r w:rsidRPr="00C92619">
        <w:rPr>
          <w:rFonts w:ascii="Times New Roman" w:eastAsia="Times New Roman" w:hAnsi="Times New Roman" w:cs="Times New Roman"/>
          <w:sz w:val="24"/>
          <w:szCs w:val="24"/>
        </w:rPr>
        <w:t>Corn</w:t>
      </w:r>
      <w:r w:rsidRPr="00C92619">
        <w:rPr>
          <w:rFonts w:ascii="Times New Roman" w:eastAsia="Times New Roman" w:hAnsi="Times New Roman" w:cs="Times New Roman"/>
          <w:spacing w:val="1"/>
          <w:sz w:val="24"/>
          <w:szCs w:val="24"/>
        </w:rPr>
        <w:t>el</w:t>
      </w:r>
      <w:r w:rsidRPr="00C92619">
        <w:rPr>
          <w:rFonts w:ascii="Times New Roman" w:eastAsia="Times New Roman" w:hAnsi="Times New Roman" w:cs="Times New Roman"/>
          <w:sz w:val="24"/>
          <w:szCs w:val="24"/>
        </w:rPr>
        <w:t>l</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U</w:t>
      </w:r>
      <w:r w:rsidRPr="00C92619">
        <w:rPr>
          <w:rFonts w:ascii="Times New Roman" w:eastAsia="Times New Roman" w:hAnsi="Times New Roman" w:cs="Times New Roman"/>
          <w:sz w:val="24"/>
          <w:szCs w:val="24"/>
        </w:rPr>
        <w:t>n</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5"/>
          <w:sz w:val="24"/>
          <w:szCs w:val="24"/>
        </w:rPr>
        <w:t>t</w:t>
      </w:r>
      <w:r w:rsidRPr="00C92619">
        <w:rPr>
          <w:rFonts w:ascii="Times New Roman" w:eastAsia="Times New Roman" w:hAnsi="Times New Roman" w:cs="Times New Roman"/>
          <w:sz w:val="24"/>
          <w:szCs w:val="24"/>
        </w:rPr>
        <w:t>y</w:t>
      </w:r>
      <w:r w:rsidRPr="00C92619">
        <w:rPr>
          <w:rFonts w:ascii="Times New Roman" w:eastAsia="Times New Roman" w:hAnsi="Times New Roman" w:cs="Times New Roman"/>
          <w:spacing w:val="-8"/>
          <w:sz w:val="24"/>
          <w:szCs w:val="24"/>
        </w:rPr>
        <w:t xml:space="preserve"> </w:t>
      </w:r>
      <w:r w:rsidRPr="00C92619">
        <w:rPr>
          <w:rFonts w:ascii="Times New Roman" w:eastAsia="Times New Roman" w:hAnsi="Times New Roman" w:cs="Times New Roman"/>
          <w:spacing w:val="-1"/>
          <w:sz w:val="24"/>
          <w:szCs w:val="24"/>
        </w:rPr>
        <w:t>P</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3"/>
          <w:sz w:val="24"/>
          <w:szCs w:val="24"/>
        </w:rPr>
        <w:t>s</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1" w:name="_Hlk23667630"/>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1"/>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lastRenderedPageBreak/>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proofErr w:type="spellEnd"/>
      <w:r w:rsidRPr="00A21917">
        <w:rPr>
          <w:rFonts w:ascii="Times New Roman" w:eastAsia="Times New Roman" w:hAnsi="Times New Roman" w:cs="Times New Roman"/>
          <w:i/>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nno</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proofErr w:type="spellStart"/>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ño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9">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0">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proofErr w:type="spellEnd"/>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1">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proofErr w:type="spellStart"/>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proofErr w:type="spellEnd"/>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proofErr w:type="spellEnd"/>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z w:val="24"/>
          <w:szCs w:val="24"/>
          <w:lang w:val="es-CR"/>
        </w:rPr>
        <w:t>on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y</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w:t>
      </w:r>
      <w:proofErr w:type="spellStart"/>
      <w:r w:rsidRPr="00A21917">
        <w:rPr>
          <w:rFonts w:ascii="Times New Roman" w:eastAsia="Times New Roman" w:hAnsi="Times New Roman" w:cs="Times New Roman"/>
          <w:i/>
          <w:sz w:val="24"/>
          <w:szCs w:val="24"/>
          <w:lang w:val="es-CR"/>
        </w:rPr>
        <w:t>an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proofErr w:type="spellEnd"/>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 xml:space="preserve">and, </w:t>
      </w:r>
      <w:proofErr w:type="spellStart"/>
      <w:r w:rsidRPr="00A21917">
        <w:rPr>
          <w:rFonts w:ascii="Times New Roman" w:eastAsia="Times New Roman" w:hAnsi="Times New Roman" w:cs="Times New Roman"/>
          <w:i/>
          <w:sz w:val="24"/>
          <w:szCs w:val="24"/>
          <w:lang w:val="es-CR"/>
        </w:rPr>
        <w:t>bu</w:t>
      </w:r>
      <w:r w:rsidRPr="00A21917">
        <w:rPr>
          <w:rFonts w:ascii="Times New Roman" w:eastAsia="Times New Roman" w:hAnsi="Times New Roman" w:cs="Times New Roman"/>
          <w:i/>
          <w:spacing w:val="1"/>
          <w:sz w:val="24"/>
          <w:szCs w:val="24"/>
          <w:lang w:val="es-CR"/>
        </w:rPr>
        <w:t>t</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proofErr w:type="spellStart"/>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proofErr w:type="spellEnd"/>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proofErr w:type="spellStart"/>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proofErr w:type="spellEnd"/>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77777777"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Formato</w:t>
      </w:r>
    </w:p>
    <w:p w14:paraId="7A3CBC88" w14:textId="570034F9" w:rsidR="005A2A08" w:rsidRPr="00A21917"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p>
    <w:p w14:paraId="0719A8E4" w14:textId="77777777" w:rsidR="005A2A08" w:rsidRPr="00A21917" w:rsidRDefault="005A2A08">
      <w:pPr>
        <w:spacing w:before="12" w:after="0" w:line="260" w:lineRule="exact"/>
        <w:rPr>
          <w:sz w:val="26"/>
          <w:szCs w:val="26"/>
          <w:lang w:val="es-CR"/>
        </w:rPr>
      </w:pPr>
    </w:p>
    <w:p w14:paraId="7E70F37D" w14:textId="7A8BF8A4" w:rsidR="005A2A08" w:rsidRDefault="00EC22BA">
      <w:pPr>
        <w:spacing w:before="60" w:after="0" w:line="240" w:lineRule="auto"/>
        <w:ind w:left="120" w:right="53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00930AB8">
        <w:rPr>
          <w:rFonts w:ascii="Times New Roman" w:eastAsia="Times New Roman" w:hAnsi="Times New Roman" w:cs="Times New Roman"/>
          <w:sz w:val="24"/>
          <w:szCs w:val="24"/>
          <w:lang w:val="es-CR"/>
        </w:rPr>
        <w:t xml:space="preserve">que </w:t>
      </w:r>
      <w:r w:rsidRPr="00A21917">
        <w:rPr>
          <w:rFonts w:ascii="Times New Roman" w:eastAsia="Times New Roman" w:hAnsi="Times New Roman" w:cs="Times New Roman"/>
          <w:sz w:val="24"/>
          <w:szCs w:val="24"/>
          <w:lang w:val="es-CR"/>
        </w:rPr>
        <w:t xml:space="preserve">no </w:t>
      </w:r>
      <w:r w:rsidR="00930AB8">
        <w:rPr>
          <w:rFonts w:ascii="Times New Roman" w:eastAsia="Times New Roman" w:hAnsi="Times New Roman" w:cs="Times New Roman"/>
          <w:sz w:val="24"/>
          <w:szCs w:val="24"/>
          <w:lang w:val="es-CR"/>
        </w:rPr>
        <w:t xml:space="preserve">es </w:t>
      </w:r>
      <w:r w:rsidRPr="00A21917">
        <w:rPr>
          <w:rFonts w:ascii="Times New Roman" w:eastAsia="Times New Roman" w:hAnsi="Times New Roman" w:cs="Times New Roman"/>
          <w:spacing w:val="1"/>
          <w:sz w:val="24"/>
          <w:szCs w:val="24"/>
          <w:lang w:val="es-CR"/>
        </w:rPr>
        <w:t>el</w:t>
      </w:r>
      <w:r w:rsidR="00930AB8">
        <w:rPr>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4"/>
          <w:sz w:val="24"/>
          <w:szCs w:val="24"/>
          <w:lang w:val="es-CR"/>
        </w:rPr>
        <w:t>á</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il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 xml:space="preserve">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16.5 </w:t>
      </w:r>
      <w:r w:rsidRPr="00A21917">
        <w:rPr>
          <w:rFonts w:ascii="Times New Roman" w:eastAsia="Times New Roman" w:hAnsi="Times New Roman" w:cs="Times New Roman"/>
          <w:spacing w:val="1"/>
          <w:sz w:val="24"/>
          <w:szCs w:val="24"/>
          <w:lang w:val="es-CR"/>
        </w:rPr>
        <w:t>cm</w:t>
      </w:r>
      <w:r w:rsidRPr="00A21917">
        <w:rPr>
          <w:rFonts w:ascii="Times New Roman" w:eastAsia="Times New Roman" w:hAnsi="Times New Roman" w:cs="Times New Roman"/>
          <w:sz w:val="24"/>
          <w:szCs w:val="24"/>
          <w:lang w:val="es-CR"/>
        </w:rPr>
        <w:t>.</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3B2ED465"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w:t>
      </w:r>
      <w:proofErr w:type="spellStart"/>
      <w:r>
        <w:rPr>
          <w:rFonts w:ascii="Times New Roman" w:eastAsia="Times New Roman" w:hAnsi="Times New Roman" w:cs="Times New Roman"/>
          <w:sz w:val="24"/>
          <w:szCs w:val="24"/>
          <w:lang w:val="es-CR"/>
        </w:rPr>
        <w:t>Zeledonia</w:t>
      </w:r>
      <w:proofErr w:type="spellEnd"/>
      <w:r>
        <w:rPr>
          <w:rFonts w:ascii="Times New Roman" w:eastAsia="Times New Roman" w:hAnsi="Times New Roman" w:cs="Times New Roman"/>
          <w:sz w:val="24"/>
          <w:szCs w:val="24"/>
          <w:lang w:val="es-CR"/>
        </w:rPr>
        <w:t xml:space="preserve">, los autores recibirán 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djuntar una carta de responsabilidad </w:t>
      </w:r>
      <w:r>
        <w:rPr>
          <w:rFonts w:ascii="Times New Roman" w:eastAsia="Times New Roman" w:hAnsi="Times New Roman" w:cs="Times New Roman"/>
          <w:sz w:val="24"/>
          <w:szCs w:val="24"/>
          <w:lang w:val="es-CR"/>
        </w:rPr>
        <w:lastRenderedPageBreak/>
        <w:t>que indique que se está de acuerdo con el formato así como con las correcciones incorporadas a la separata. Esta información deberá entregarse en los 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w:t>
      </w:r>
      <w:proofErr w:type="spellStart"/>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CD2FAD0"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ne 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 xml:space="preserve">no contar con los permisos respectivos o con el consentimiento de las partes involucradas,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un pr</w:t>
      </w:r>
      <w:r w:rsidRPr="00A21917">
        <w:rPr>
          <w:rFonts w:ascii="Times New Roman" w:eastAsia="Times New Roman" w:hAnsi="Times New Roman" w:cs="Times New Roman"/>
          <w:spacing w:val="-4"/>
          <w:sz w:val="24"/>
          <w:szCs w:val="24"/>
          <w:lang w:val="es-CR"/>
        </w:rPr>
        <w:t>ó</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00615B0D">
        <w:rPr>
          <w:rFonts w:ascii="Times New Roman" w:eastAsia="Times New Roman" w:hAnsi="Times New Roman" w:cs="Times New Roman"/>
          <w:sz w:val="24"/>
          <w:szCs w:val="24"/>
          <w:lang w:val="es-CR"/>
        </w:rPr>
        <w:t xml:space="preserve"> haciendo la aclaración respectiva</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f</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proofErr w:type="spellStart"/>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r</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l</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proofErr w:type="spellEnd"/>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A08"/>
    <w:rsid w:val="000437B0"/>
    <w:rsid w:val="000624A6"/>
    <w:rsid w:val="00072C52"/>
    <w:rsid w:val="00091C05"/>
    <w:rsid w:val="000D5C40"/>
    <w:rsid w:val="001075A5"/>
    <w:rsid w:val="00123098"/>
    <w:rsid w:val="001411E6"/>
    <w:rsid w:val="002B082D"/>
    <w:rsid w:val="002F3593"/>
    <w:rsid w:val="00307D55"/>
    <w:rsid w:val="00341FAE"/>
    <w:rsid w:val="00394272"/>
    <w:rsid w:val="003B4946"/>
    <w:rsid w:val="003C217F"/>
    <w:rsid w:val="00420D7F"/>
    <w:rsid w:val="004376DA"/>
    <w:rsid w:val="00475728"/>
    <w:rsid w:val="004D160E"/>
    <w:rsid w:val="0053157D"/>
    <w:rsid w:val="00575A01"/>
    <w:rsid w:val="005A2A08"/>
    <w:rsid w:val="00615B0D"/>
    <w:rsid w:val="0064220D"/>
    <w:rsid w:val="006724FC"/>
    <w:rsid w:val="006B3E62"/>
    <w:rsid w:val="006D5354"/>
    <w:rsid w:val="007630FD"/>
    <w:rsid w:val="00763AA5"/>
    <w:rsid w:val="00791173"/>
    <w:rsid w:val="007C7EA9"/>
    <w:rsid w:val="0090254D"/>
    <w:rsid w:val="00930AB8"/>
    <w:rsid w:val="00986B5A"/>
    <w:rsid w:val="00A02E10"/>
    <w:rsid w:val="00A21917"/>
    <w:rsid w:val="00A36BE6"/>
    <w:rsid w:val="00A8714C"/>
    <w:rsid w:val="00AB02E3"/>
    <w:rsid w:val="00B93C52"/>
    <w:rsid w:val="00BD78C8"/>
    <w:rsid w:val="00BE5FFC"/>
    <w:rsid w:val="00C346C2"/>
    <w:rsid w:val="00C44504"/>
    <w:rsid w:val="00C5461A"/>
    <w:rsid w:val="00C806A2"/>
    <w:rsid w:val="00C92619"/>
    <w:rsid w:val="00DA6C91"/>
    <w:rsid w:val="00DB6B05"/>
    <w:rsid w:val="00DF2E7C"/>
    <w:rsid w:val="00E96D58"/>
    <w:rsid w:val="00EC22BA"/>
    <w:rsid w:val="00EE2BBE"/>
    <w:rsid w:val="00EF39A8"/>
    <w:rsid w:val="00F50D95"/>
    <w:rsid w:val="00FB3135"/>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EEBB4617-A3E5-4A86-A580-286EFFC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4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946"/>
    <w:rPr>
      <w:rFonts w:ascii="Tahoma" w:hAnsi="Tahoma" w:cs="Tahoma"/>
      <w:sz w:val="16"/>
      <w:szCs w:val="16"/>
    </w:rPr>
  </w:style>
  <w:style w:type="character" w:styleId="Refdecomentario">
    <w:name w:val="annotation reference"/>
    <w:basedOn w:val="Fuentedeprrafopredeter"/>
    <w:uiPriority w:val="99"/>
    <w:semiHidden/>
    <w:unhideWhenUsed/>
    <w:rsid w:val="003B4946"/>
    <w:rPr>
      <w:sz w:val="16"/>
      <w:szCs w:val="16"/>
    </w:rPr>
  </w:style>
  <w:style w:type="paragraph" w:styleId="Textocomentario">
    <w:name w:val="annotation text"/>
    <w:basedOn w:val="Normal"/>
    <w:link w:val="TextocomentarioCar"/>
    <w:uiPriority w:val="99"/>
    <w:semiHidden/>
    <w:unhideWhenUsed/>
    <w:rsid w:val="003B49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946"/>
    <w:rPr>
      <w:sz w:val="20"/>
      <w:szCs w:val="20"/>
    </w:rPr>
  </w:style>
  <w:style w:type="paragraph" w:styleId="Asuntodelcomentario">
    <w:name w:val="annotation subject"/>
    <w:basedOn w:val="Textocomentario"/>
    <w:next w:val="Textocomentario"/>
    <w:link w:val="AsuntodelcomentarioCar"/>
    <w:uiPriority w:val="99"/>
    <w:semiHidden/>
    <w:unhideWhenUsed/>
    <w:rsid w:val="003B4946"/>
    <w:rPr>
      <w:b/>
      <w:bCs/>
    </w:rPr>
  </w:style>
  <w:style w:type="character" w:customStyle="1" w:styleId="AsuntodelcomentarioCar">
    <w:name w:val="Asunto del comentario Car"/>
    <w:basedOn w:val="TextocomentarioCar"/>
    <w:link w:val="Asuntodelcomentario"/>
    <w:uiPriority w:val="99"/>
    <w:semiHidden/>
    <w:rsid w:val="003B4946"/>
    <w:rPr>
      <w:b/>
      <w:bCs/>
      <w:sz w:val="20"/>
      <w:szCs w:val="20"/>
    </w:rPr>
  </w:style>
  <w:style w:type="character" w:styleId="Hipervnculo">
    <w:name w:val="Hyperlink"/>
    <w:basedOn w:val="Fuentedeprrafopredeter"/>
    <w:uiPriority w:val="99"/>
    <w:unhideWhenUsed/>
    <w:rsid w:val="00C5461A"/>
    <w:rPr>
      <w:color w:val="0000FF" w:themeColor="hyperlink"/>
      <w:u w:val="single"/>
    </w:rPr>
  </w:style>
  <w:style w:type="character" w:styleId="Mencinsinresolver">
    <w:name w:val="Unresolved Mention"/>
    <w:basedOn w:val="Fuentedeprrafopredeter"/>
    <w:uiPriority w:val="99"/>
    <w:semiHidden/>
    <w:unhideWhenUsed/>
    <w:rsid w:val="0090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eledon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yhmay@gmail.com" TargetMode="External"/><Relationship Id="rId11" Type="http://schemas.openxmlformats.org/officeDocument/2006/relationships/hyperlink" Target="http://wikifaunia.com/aves/quetzal/" TargetMode="External"/><Relationship Id="rId5" Type="http://schemas.openxmlformats.org/officeDocument/2006/relationships/hyperlink" Target="http://publicationethics.org/files/Code_of_conduct_for_journal_editors_Mar11.pdf" TargetMode="External"/><Relationship Id="rId10" Type="http://schemas.openxmlformats.org/officeDocument/2006/relationships/hyperlink" Target="http://birding.about.com/od/birdbehavior/a/Bird-Dust-Bathing.htm" TargetMode="External"/><Relationship Id="rId4" Type="http://schemas.openxmlformats.org/officeDocument/2006/relationships/hyperlink" Target="http://www.zeledonia.com" TargetMode="External"/><Relationship Id="rId9" Type="http://schemas.openxmlformats.org/officeDocument/2006/relationships/hyperlink" Target="http://birding.about.com/od/birdbehavior/a/Bird-Dust-Bath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3461</Words>
  <Characters>19040</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creator>User</dc:creator>
  <cp:lastModifiedBy>Usuario</cp:lastModifiedBy>
  <cp:revision>14</cp:revision>
  <dcterms:created xsi:type="dcterms:W3CDTF">2019-06-28T16:52:00Z</dcterms:created>
  <dcterms:modified xsi:type="dcterms:W3CDTF">2019-11-03T16:41:00Z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